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01D19EC" w:rsidR="006203B1" w:rsidRPr="00D4288D" w:rsidRDefault="006203B1" w:rsidP="00F429E3">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w:t>
            </w:r>
            <w:r w:rsidR="00F429E3">
              <w:rPr>
                <w:rFonts w:ascii="Arial" w:hAnsi="Arial"/>
                <w:sz w:val="24"/>
                <w:szCs w:val="24"/>
              </w:rPr>
              <w:t>c</w:t>
            </w:r>
            <w:r w:rsidR="00FA30E0">
              <w:rPr>
                <w:rFonts w:ascii="Arial" w:hAnsi="Arial"/>
                <w:sz w:val="24"/>
                <w:szCs w:val="24"/>
              </w:rPr>
              <w:t xml:space="preserve">olumn </w:t>
            </w:r>
            <w:r w:rsidR="00F429E3">
              <w:rPr>
                <w:rFonts w:ascii="Arial" w:hAnsi="Arial"/>
                <w:sz w:val="24"/>
                <w:szCs w:val="24"/>
              </w:rPr>
              <w:t>from the left in</w:t>
            </w:r>
            <w:r w:rsidR="00FA30E0">
              <w:rPr>
                <w:rFonts w:ascii="Arial" w:hAnsi="Arial"/>
                <w:sz w:val="24"/>
                <w:szCs w:val="24"/>
              </w:rPr>
              <w:t xml:space="preserve">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5268DEB4" w14:textId="77777777" w:rsidR="009269FE" w:rsidRPr="00D14504" w:rsidRDefault="009269FE" w:rsidP="009269FE">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08D0DB38"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w:t>
            </w:r>
            <w:bookmarkStart w:id="0" w:name="_GoBack"/>
            <w:bookmarkEnd w:id="0"/>
            <w:r w:rsidRPr="00D4288D">
              <w:rPr>
                <w:rFonts w:ascii="Arial" w:hAnsi="Arial"/>
                <w:sz w:val="24"/>
                <w:szCs w:val="24"/>
              </w:rPr>
              <w:t>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D910DA6" w:rsidR="00AB5170" w:rsidRPr="00D4288D" w:rsidRDefault="00766F95" w:rsidP="009269FE">
            <w:pPr>
              <w:pStyle w:val="GPsDefinition"/>
              <w:jc w:val="left"/>
              <w:rPr>
                <w:rFonts w:ascii="Arial" w:hAnsi="Arial"/>
                <w:sz w:val="24"/>
                <w:szCs w:val="24"/>
              </w:rPr>
            </w:pPr>
            <w:r>
              <w:rPr>
                <w:rFonts w:ascii="Arial" w:hAnsi="Arial"/>
                <w:sz w:val="24"/>
                <w:szCs w:val="24"/>
              </w:rPr>
              <w:t xml:space="preserve">the </w:t>
            </w:r>
            <w:r w:rsidR="00AB5170" w:rsidRPr="00D4288D">
              <w:rPr>
                <w:rFonts w:ascii="Arial" w:hAnsi="Arial"/>
                <w:sz w:val="24"/>
                <w:szCs w:val="24"/>
              </w:rPr>
              <w:t>Supplier</w:t>
            </w:r>
            <w:r w:rsidR="00AB5170">
              <w:rPr>
                <w:rFonts w:ascii="Arial" w:hAnsi="Arial"/>
                <w:sz w:val="24"/>
                <w:szCs w:val="24"/>
              </w:rPr>
              <w:t xml:space="preserve"> </w:t>
            </w:r>
            <w:r w:rsidR="00AB5170" w:rsidRPr="00D4288D">
              <w:rPr>
                <w:rFonts w:ascii="Arial" w:hAnsi="Arial"/>
                <w:sz w:val="24"/>
                <w:szCs w:val="24"/>
                <w:highlight w:val="yellow"/>
              </w:rPr>
              <w:t>[</w:t>
            </w:r>
            <w:r>
              <w:rPr>
                <w:rFonts w:ascii="Arial" w:hAnsi="Arial"/>
                <w:sz w:val="24"/>
                <w:szCs w:val="24"/>
                <w:highlight w:val="yellow"/>
              </w:rPr>
              <w:t xml:space="preserve"> and </w:t>
            </w:r>
            <w:r w:rsidR="00AB5170" w:rsidRPr="00D4288D">
              <w:rPr>
                <w:rFonts w:ascii="Arial" w:hAnsi="Arial"/>
                <w:sz w:val="24"/>
                <w:szCs w:val="24"/>
                <w:highlight w:val="yellow"/>
              </w:rPr>
              <w:t>the Framework Guarantor</w:t>
            </w:r>
            <w:r w:rsidR="008A737C" w:rsidRPr="009269FE">
              <w:rPr>
                <w:rFonts w:ascii="Arial" w:hAnsi="Arial"/>
                <w:sz w:val="24"/>
                <w:szCs w:val="24"/>
                <w:highlight w:val="yellow"/>
              </w:rPr>
              <w:t>]</w:t>
            </w:r>
            <w:r w:rsidR="00AB5170" w:rsidRPr="009269FE">
              <w:rPr>
                <w:rFonts w:ascii="Arial" w:hAnsi="Arial"/>
                <w:sz w:val="24"/>
                <w:szCs w:val="24"/>
                <w:highlight w:val="yellow"/>
              </w:rPr>
              <w:t xml:space="preserve"> </w:t>
            </w:r>
            <w:r w:rsidR="009269FE" w:rsidRPr="009269FE">
              <w:rPr>
                <w:rFonts w:ascii="Arial" w:hAnsi="Arial"/>
                <w:sz w:val="24"/>
                <w:szCs w:val="24"/>
                <w:highlight w:val="yellow"/>
              </w:rPr>
              <w:t>o</w:t>
            </w:r>
            <w:r w:rsidR="009269FE">
              <w:rPr>
                <w:rFonts w:ascii="Arial" w:hAnsi="Arial"/>
                <w:sz w:val="24"/>
                <w:szCs w:val="24"/>
                <w:highlight w:val="yellow"/>
              </w:rPr>
              <w:t>r</w:t>
            </w:r>
            <w:r w:rsidR="009269FE" w:rsidRPr="009269FE">
              <w:rPr>
                <w:rFonts w:ascii="Arial" w:hAnsi="Arial"/>
                <w:sz w:val="24"/>
                <w:szCs w:val="24"/>
                <w:highlight w:val="yellow"/>
              </w:rPr>
              <w:t xml:space="preserve"> any Key Subcontractor]</w:t>
            </w:r>
          </w:p>
        </w:tc>
      </w:tr>
      <w:tr w:rsidR="00595B64" w:rsidRPr="00D4288D" w14:paraId="0F020019" w14:textId="77777777">
        <w:tc>
          <w:tcPr>
            <w:tcW w:w="1628" w:type="pct"/>
          </w:tcPr>
          <w:p w14:paraId="0F020017" w14:textId="5CF28868"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51D00C8D" w:rsidR="00595B64" w:rsidRPr="00D4288D" w:rsidRDefault="00CF4FC3">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04910E40"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B5E1EB6"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w:t>
      </w:r>
      <w:r w:rsidR="00EF586F">
        <w:rPr>
          <w:rFonts w:ascii="Arial" w:eastAsia="Arial Unicode MS" w:hAnsi="Arial"/>
          <w:sz w:val="24"/>
          <w:szCs w:val="24"/>
        </w:rPr>
        <w:t>C</w:t>
      </w:r>
      <w:r w:rsidR="005356CC">
        <w:rPr>
          <w:rFonts w:ascii="Arial" w:eastAsia="Arial Unicode MS" w:hAnsi="Arial"/>
          <w:sz w:val="24"/>
          <w:szCs w:val="24"/>
        </w:rPr>
        <w:t>ompany falls below the Credit Rating Threshold</w:t>
      </w:r>
      <w:r w:rsidR="00AA04DB">
        <w:rPr>
          <w:rFonts w:ascii="Arial" w:eastAsia="Arial Unicode MS" w:hAnsi="Arial"/>
          <w:sz w:val="24"/>
          <w:szCs w:val="24"/>
        </w:rPr>
        <w:t>.</w:t>
      </w:r>
    </w:p>
    <w:p w14:paraId="0F020020" w14:textId="6BF7D4D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lastRenderedPageBreak/>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6285922D"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C72773D"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5BB4806" w:rsidR="00595B64"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766F95">
        <w:rPr>
          <w:rFonts w:ascii="Arial" w:hAnsi="Arial"/>
          <w:sz w:val="24"/>
          <w:szCs w:val="24"/>
        </w:rPr>
        <w:t>4.2</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766F95">
        <w:rPr>
          <w:rFonts w:ascii="Arial" w:hAnsi="Arial"/>
          <w:sz w:val="24"/>
          <w:szCs w:val="24"/>
        </w:rPr>
        <w:t>4.</w:t>
      </w:r>
      <w:r w:rsidR="009269FE">
        <w:rPr>
          <w:rFonts w:ascii="Arial" w:hAnsi="Arial"/>
          <w:sz w:val="24"/>
          <w:szCs w:val="24"/>
        </w:rPr>
        <w:t>6</w:t>
      </w:r>
      <w:r w:rsidRPr="00D80765">
        <w:rPr>
          <w:rFonts w:ascii="Arial" w:hAnsi="Arial"/>
          <w:sz w:val="24"/>
          <w:szCs w:val="24"/>
        </w:rPr>
        <w:fldChar w:fldCharType="end"/>
      </w:r>
      <w:r w:rsidRPr="00D80765">
        <w:rPr>
          <w:rFonts w:ascii="Arial" w:hAnsi="Arial"/>
          <w:sz w:val="24"/>
          <w:szCs w:val="24"/>
        </w:rPr>
        <w:t>.</w:t>
      </w:r>
    </w:p>
    <w:p w14:paraId="694D94B3" w14:textId="3B66E796" w:rsidR="009269FE" w:rsidRDefault="009269FE" w:rsidP="009269FE">
      <w:pPr>
        <w:pStyle w:val="GPSL2Numbered"/>
        <w:numPr>
          <w:ilvl w:val="0"/>
          <w:numId w:val="0"/>
        </w:numPr>
        <w:ind w:left="936"/>
        <w:jc w:val="left"/>
        <w:rPr>
          <w:rFonts w:ascii="Arial" w:hAnsi="Arial"/>
          <w:sz w:val="24"/>
          <w:szCs w:val="24"/>
        </w:rPr>
      </w:pPr>
      <w:bookmarkStart w:id="6" w:name="_Ref366053840"/>
      <w:bookmarkStart w:id="7" w:name="_Ref184577622"/>
      <w:bookmarkStart w:id="8" w:name="_Ref228774405"/>
      <w:r w:rsidRPr="00D80765">
        <w:rPr>
          <w:rFonts w:ascii="Arial" w:hAnsi="Arial"/>
          <w:b/>
          <w:sz w:val="24"/>
          <w:szCs w:val="24"/>
          <w:highlight w:val="yellow"/>
        </w:rPr>
        <w:t>[Guidance</w:t>
      </w:r>
      <w:r w:rsidRPr="00B1610E">
        <w:rPr>
          <w:rFonts w:ascii="Arial" w:hAnsi="Arial"/>
          <w:sz w:val="24"/>
        </w:rPr>
        <w:t>: delete</w:t>
      </w:r>
      <w:r>
        <w:rPr>
          <w:rFonts w:ascii="Arial" w:hAnsi="Arial"/>
          <w:sz w:val="24"/>
          <w:szCs w:val="24"/>
        </w:rPr>
        <w:t xml:space="preserve"> this clause if there are no Key Subcontractors or the Key Subcontractors are not</w:t>
      </w:r>
      <w:bookmarkStart w:id="9" w:name="LASTCURSORPOSITION"/>
      <w:bookmarkEnd w:id="9"/>
      <w:r>
        <w:rPr>
          <w:rFonts w:ascii="Arial" w:hAnsi="Arial"/>
          <w:sz w:val="24"/>
          <w:szCs w:val="24"/>
        </w:rPr>
        <w:t xml:space="preserve"> Monitored Company]</w:t>
      </w:r>
    </w:p>
    <w:p w14:paraId="604E973A" w14:textId="77777777" w:rsidR="009269FE" w:rsidRPr="00D4288D" w:rsidRDefault="009269FE" w:rsidP="009269FE">
      <w:pPr>
        <w:pStyle w:val="GPSL2Numbered"/>
        <w:jc w:val="left"/>
        <w:rPr>
          <w:rFonts w:ascii="Arial" w:hAnsi="Arial"/>
          <w:sz w:val="24"/>
          <w:szCs w:val="24"/>
        </w:rPr>
      </w:pPr>
      <w:r>
        <w:rPr>
          <w:rFonts w:ascii="Arial" w:hAnsi="Arial"/>
          <w:sz w:val="24"/>
          <w:szCs w:val="24"/>
        </w:rPr>
        <w:t>[</w:t>
      </w:r>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Pr>
          <w:rFonts w:ascii="Arial" w:hAnsi="Arial"/>
          <w:sz w:val="24"/>
          <w:szCs w:val="24"/>
        </w:rPr>
        <w:t xml:space="preserve">4.3 </w:t>
      </w:r>
      <w:r w:rsidRPr="00D4288D">
        <w:rPr>
          <w:rFonts w:ascii="Arial" w:hAnsi="Arial"/>
          <w:sz w:val="24"/>
          <w:szCs w:val="24"/>
        </w:rPr>
        <w:t>without first giving the Supplier ten (10) Working Days to:</w:t>
      </w:r>
      <w:bookmarkEnd w:id="6"/>
    </w:p>
    <w:p w14:paraId="420C841B" w14:textId="77777777" w:rsidR="009269FE" w:rsidRPr="00D4288D" w:rsidRDefault="009269FE" w:rsidP="009269FE">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7534D932" w14:textId="77777777" w:rsidR="009269FE" w:rsidRPr="00D80765" w:rsidRDefault="009269FE" w:rsidP="009269FE">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Pr>
          <w:rFonts w:ascii="Arial" w:hAnsi="Arial"/>
          <w:sz w:val="24"/>
          <w:szCs w:val="24"/>
        </w:rPr>
        <w:t>]</w:t>
      </w:r>
    </w:p>
    <w:p w14:paraId="0F020039" w14:textId="0CBBB232" w:rsidR="00595B64" w:rsidRPr="00D80765" w:rsidRDefault="00CF4FC3" w:rsidP="009926A4">
      <w:pPr>
        <w:pStyle w:val="GPSL2Numbered"/>
        <w:keepNext/>
        <w:jc w:val="left"/>
        <w:rPr>
          <w:rFonts w:ascii="Arial" w:hAnsi="Arial"/>
          <w:sz w:val="24"/>
          <w:szCs w:val="24"/>
        </w:rPr>
      </w:pPr>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6189867B"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w:t>
      </w:r>
      <w:r w:rsidR="00766F95">
        <w:rPr>
          <w:rFonts w:ascii="Arial" w:hAnsi="Arial"/>
          <w:sz w:val="24"/>
          <w:szCs w:val="24"/>
        </w:rPr>
        <w:t>2</w:t>
      </w:r>
      <w:r w:rsidR="00553E1E">
        <w:rPr>
          <w:rFonts w:ascii="Arial" w:hAnsi="Arial"/>
          <w:sz w:val="24"/>
          <w:szCs w:val="24"/>
        </w:rPr>
        <w:t>.1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66A2AE81"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w:t>
      </w:r>
      <w:r w:rsidR="00766F95">
        <w:rPr>
          <w:rFonts w:ascii="Arial" w:hAnsi="Arial"/>
          <w:sz w:val="24"/>
          <w:szCs w:val="24"/>
        </w:rPr>
        <w:t>5</w:t>
      </w:r>
      <w:r w:rsidR="00553E1E">
        <w:rPr>
          <w:rFonts w:ascii="Arial" w:hAnsi="Arial"/>
          <w:sz w:val="24"/>
          <w:szCs w:val="24"/>
        </w:rPr>
        <w:t>.1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766F95">
        <w:rPr>
          <w:rFonts w:ascii="Arial" w:hAnsi="Arial"/>
          <w:sz w:val="24"/>
          <w:szCs w:val="24"/>
        </w:rPr>
        <w:t>4.4</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766F9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359D3DC5"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766F9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4709BF3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r w:rsidR="00BD6309">
        <w:rPr>
          <w:rFonts w:ascii="Arial" w:hAnsi="Arial"/>
          <w:sz w:val="24"/>
          <w:szCs w:val="24"/>
        </w:rPr>
        <w:t xml:space="preserve"> and each End Customer listed in the Buyer’s Order Form</w:t>
      </w:r>
      <w:r w:rsidRPr="00D4288D">
        <w:rPr>
          <w:rFonts w:ascii="Arial" w:hAnsi="Arial"/>
          <w:sz w:val="24"/>
          <w:szCs w:val="24"/>
        </w:rPr>
        <w:t>.</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5BCC8AA3"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w:t>
      </w:r>
      <w:r w:rsidR="00766F95">
        <w:rPr>
          <w:rFonts w:ascii="Arial" w:hAnsi="Arial"/>
          <w:sz w:val="24"/>
          <w:szCs w:val="24"/>
        </w:rPr>
        <w:t>2</w:t>
      </w:r>
      <w:r w:rsidR="00766F95" w:rsidRPr="00D4288D">
        <w:rPr>
          <w:rFonts w:ascii="Arial" w:hAnsi="Arial"/>
          <w:sz w:val="24"/>
          <w:szCs w:val="24"/>
        </w:rPr>
        <w:t xml:space="preserve"> </w:t>
      </w:r>
      <w:r w:rsidRPr="00D4288D">
        <w:rPr>
          <w:rFonts w:ascii="Arial" w:hAnsi="Arial"/>
          <w:sz w:val="24"/>
          <w:szCs w:val="24"/>
        </w:rPr>
        <w:t>to</w:t>
      </w:r>
      <w:r w:rsidR="00553E1E">
        <w:rPr>
          <w:rFonts w:ascii="Arial" w:hAnsi="Arial"/>
          <w:sz w:val="24"/>
          <w:szCs w:val="24"/>
        </w:rPr>
        <w:t xml:space="preserve"> 4.</w:t>
      </w:r>
      <w:r w:rsidR="00766F95">
        <w:rPr>
          <w:rFonts w:ascii="Arial" w:hAnsi="Arial"/>
          <w:sz w:val="24"/>
          <w:szCs w:val="24"/>
        </w:rPr>
        <w:t>4</w:t>
      </w:r>
      <w:r w:rsidRPr="00D4288D">
        <w:rPr>
          <w:rFonts w:ascii="Arial" w:hAnsi="Arial"/>
          <w:sz w:val="24"/>
          <w:szCs w:val="24"/>
        </w:rPr>
        <w:t>; and/or</w:t>
      </w:r>
    </w:p>
    <w:p w14:paraId="0F02004A" w14:textId="66125E54"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w:t>
      </w:r>
      <w:r w:rsidR="00766F95">
        <w:rPr>
          <w:rFonts w:ascii="Arial" w:hAnsi="Arial"/>
          <w:sz w:val="24"/>
          <w:szCs w:val="24"/>
        </w:rPr>
        <w:t>5</w:t>
      </w:r>
      <w:r w:rsidR="00553E1E">
        <w:rPr>
          <w:rFonts w:ascii="Arial" w:hAnsi="Arial"/>
          <w:sz w:val="24"/>
          <w:szCs w:val="24"/>
        </w:rPr>
        <w:t>.3.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184232D5"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0C57817D"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w:t>
      </w:r>
      <w:r w:rsidR="00766F95">
        <w:rPr>
          <w:rFonts w:ascii="Arial" w:hAnsi="Arial"/>
          <w:sz w:val="24"/>
          <w:szCs w:val="24"/>
        </w:rPr>
        <w:t xml:space="preserve">2 </w:t>
      </w:r>
      <w:r w:rsidR="00553E1E">
        <w:rPr>
          <w:rFonts w:ascii="Arial" w:hAnsi="Arial"/>
          <w:sz w:val="24"/>
          <w:szCs w:val="24"/>
        </w:rPr>
        <w:t>to 4.</w:t>
      </w:r>
      <w:r w:rsidR="00766F95">
        <w:rPr>
          <w:rFonts w:ascii="Arial" w:hAnsi="Arial"/>
          <w:sz w:val="24"/>
          <w:szCs w:val="24"/>
        </w:rPr>
        <w:t>5</w:t>
      </w:r>
      <w:r w:rsidRPr="00D4288D">
        <w:rPr>
          <w:rFonts w:ascii="Arial" w:hAnsi="Arial"/>
          <w:sz w:val="24"/>
          <w:szCs w:val="24"/>
        </w:rPr>
        <w:t>; and</w:t>
      </w:r>
    </w:p>
    <w:p w14:paraId="0F02004E" w14:textId="197353D9"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30"/>
      <w:r w:rsidR="00553E1E">
        <w:rPr>
          <w:rFonts w:ascii="Arial" w:hAnsi="Arial"/>
          <w:sz w:val="24"/>
          <w:szCs w:val="24"/>
        </w:rPr>
        <w:t>4.</w:t>
      </w:r>
      <w:r w:rsidR="00766F95">
        <w:rPr>
          <w:rFonts w:ascii="Arial" w:hAnsi="Arial"/>
          <w:sz w:val="24"/>
          <w:szCs w:val="24"/>
        </w:rPr>
        <w:t>2</w:t>
      </w:r>
      <w:r w:rsidR="00553E1E">
        <w:rPr>
          <w:rFonts w:ascii="Arial" w:hAnsi="Arial"/>
          <w:sz w:val="24"/>
          <w:szCs w:val="24"/>
        </w:rPr>
        <w:t>.2(b)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1" w:author="Author" w:date="2019-01-21T10:5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2" w:name="_Toc366085203"/>
      <w:bookmarkStart w:id="33" w:name="_Toc380428763"/>
      <w:bookmarkStart w:id="34" w:name="_Toc414636905"/>
      <w:bookmarkStart w:id="35" w:name="_Toc431549099"/>
    </w:p>
    <w:p w14:paraId="0F020051" w14:textId="6B7A102B" w:rsidR="00595B64" w:rsidRPr="009926A4" w:rsidRDefault="00CF4FC3" w:rsidP="009926A4">
      <w:pPr>
        <w:pStyle w:val="GPSSchAnnexname"/>
        <w:jc w:val="left"/>
        <w:rPr>
          <w:rFonts w:ascii="Arial" w:hAnsi="Arial" w:cs="Arial"/>
          <w:sz w:val="36"/>
          <w:szCs w:val="24"/>
        </w:rPr>
      </w:pPr>
      <w:bookmarkStart w:id="36" w:name="_Toc480359536"/>
      <w:r w:rsidRPr="009926A4">
        <w:rPr>
          <w:rFonts w:ascii="Arial" w:hAnsi="Arial" w:cs="Arial"/>
          <w:sz w:val="36"/>
          <w:szCs w:val="24"/>
        </w:rPr>
        <w:lastRenderedPageBreak/>
        <w:t xml:space="preserve">ANNEX 1: RATING </w:t>
      </w:r>
      <w:bookmarkEnd w:id="32"/>
      <w:bookmarkEnd w:id="33"/>
      <w:bookmarkEnd w:id="34"/>
      <w:bookmarkEnd w:id="35"/>
      <w:bookmarkEnd w:id="36"/>
      <w:r w:rsidR="00BE2782" w:rsidRPr="009926A4">
        <w:rPr>
          <w:rFonts w:ascii="Arial" w:hAnsi="Arial" w:cs="Arial"/>
          <w:sz w:val="36"/>
          <w:szCs w:val="24"/>
        </w:rPr>
        <w:t>AGENC</w:t>
      </w:r>
      <w:r w:rsidR="00BE2782">
        <w:rPr>
          <w:rFonts w:ascii="Arial" w:hAnsi="Arial" w:cs="Arial"/>
          <w:sz w:val="36"/>
          <w:szCs w:val="24"/>
        </w:rPr>
        <w:t>Y</w:t>
      </w:r>
    </w:p>
    <w:p w14:paraId="0F020053" w14:textId="56489400"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32773FA" w:rsidR="003443D5" w:rsidRDefault="003443D5" w:rsidP="009926A4">
      <w:pPr>
        <w:pStyle w:val="GPSSchAnnexname"/>
        <w:jc w:val="left"/>
        <w:rPr>
          <w:rFonts w:ascii="Arial" w:hAnsi="Arial" w:cs="Arial"/>
          <w:sz w:val="24"/>
          <w:szCs w:val="24"/>
        </w:rPr>
      </w:pPr>
    </w:p>
    <w:p w14:paraId="09CF1E9D" w14:textId="77777777" w:rsidR="003443D5" w:rsidRPr="00F429E3" w:rsidRDefault="003443D5" w:rsidP="00F429E3"/>
    <w:p w14:paraId="5500A667" w14:textId="77777777" w:rsidR="003443D5" w:rsidRPr="00F429E3" w:rsidRDefault="003443D5" w:rsidP="00F429E3"/>
    <w:p w14:paraId="389CD826" w14:textId="77777777" w:rsidR="003443D5" w:rsidRPr="00F429E3" w:rsidRDefault="003443D5" w:rsidP="00F429E3"/>
    <w:p w14:paraId="19639422" w14:textId="77777777" w:rsidR="003443D5" w:rsidRPr="00F429E3" w:rsidRDefault="003443D5" w:rsidP="00F429E3"/>
    <w:p w14:paraId="73FF0C45" w14:textId="77777777" w:rsidR="003443D5" w:rsidRPr="00F429E3" w:rsidRDefault="003443D5" w:rsidP="00F429E3"/>
    <w:p w14:paraId="2B991018" w14:textId="5CB01344" w:rsidR="003443D5" w:rsidRDefault="003443D5" w:rsidP="00F429E3">
      <w:pPr>
        <w:pStyle w:val="GPSSchAnnexname"/>
        <w:tabs>
          <w:tab w:val="left" w:pos="1845"/>
        </w:tabs>
        <w:jc w:val="left"/>
      </w:pPr>
      <w:r>
        <w:tab/>
      </w:r>
    </w:p>
    <w:p w14:paraId="3D6166C3" w14:textId="77777777" w:rsidR="00595B64" w:rsidRPr="00D4288D" w:rsidRDefault="00CF4FC3" w:rsidP="009926A4">
      <w:pPr>
        <w:pStyle w:val="GPSSchAnnexname"/>
        <w:jc w:val="left"/>
        <w:rPr>
          <w:rFonts w:ascii="Arial" w:hAnsi="Arial" w:cs="Arial"/>
          <w:sz w:val="24"/>
          <w:szCs w:val="24"/>
        </w:rPr>
      </w:pPr>
      <w:r w:rsidRPr="00427B85">
        <w:br w:type="page"/>
      </w:r>
      <w:bookmarkStart w:id="37" w:name="_Toc366085204"/>
      <w:bookmarkStart w:id="38" w:name="_Toc380428764"/>
      <w:bookmarkStart w:id="39" w:name="_Toc414636906"/>
      <w:bookmarkStart w:id="40" w:name="_Toc431549100"/>
      <w:bookmarkStart w:id="41" w:name="_Toc480359537"/>
      <w:r w:rsidRPr="009926A4">
        <w:rPr>
          <w:rFonts w:ascii="Arial" w:hAnsi="Arial" w:cs="Arial"/>
          <w:sz w:val="36"/>
          <w:szCs w:val="24"/>
        </w:rPr>
        <w:lastRenderedPageBreak/>
        <w:t>ANNEX 2: CREDIT RATINGS &amp; CREDIT RATING THRESHOLDS</w:t>
      </w:r>
      <w:bookmarkEnd w:id="37"/>
      <w:bookmarkEnd w:id="38"/>
      <w:bookmarkEnd w:id="39"/>
      <w:bookmarkEnd w:id="40"/>
      <w:bookmarkEnd w:id="41"/>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F429E3">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2311A472"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F429E3">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467CEE1A" w:rsidR="0076314A" w:rsidRPr="00D4288D" w:rsidRDefault="0076314A">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2950" w:type="dxa"/>
            <w:shd w:val="clear" w:color="auto" w:fill="FFFFFF"/>
          </w:tcPr>
          <w:p w14:paraId="53FC2F43" w14:textId="225ED311" w:rsidR="0076314A" w:rsidRPr="00D4288D" w:rsidRDefault="005356CC" w:rsidP="005356CC">
            <w:pPr>
              <w:pStyle w:val="MarginText"/>
              <w:jc w:val="left"/>
              <w:rPr>
                <w:rFonts w:ascii="Arial" w:hAnsi="Arial" w:cs="Arial"/>
                <w:sz w:val="24"/>
                <w:szCs w:val="24"/>
              </w:rPr>
            </w:pPr>
            <w:r>
              <w:rPr>
                <w:rFonts w:ascii="Arial" w:hAnsi="Arial" w:cs="Arial"/>
                <w:sz w:val="24"/>
                <w:szCs w:val="24"/>
              </w:rPr>
              <w:t>[D&amp;B Failure Rating – 10%]</w:t>
            </w:r>
          </w:p>
        </w:tc>
      </w:tr>
      <w:tr w:rsidR="005356CC" w:rsidRPr="00D4288D" w14:paraId="0F02005E" w14:textId="0CAE0B90" w:rsidTr="00F429E3">
        <w:tc>
          <w:tcPr>
            <w:tcW w:w="3027" w:type="dxa"/>
            <w:shd w:val="clear" w:color="auto" w:fill="FFFFFF"/>
          </w:tcPr>
          <w:p w14:paraId="0F02005C" w14:textId="370DD841" w:rsidR="005356CC" w:rsidRPr="00D4288D" w:rsidRDefault="005356CC">
            <w:pPr>
              <w:pStyle w:val="MarginText"/>
              <w:jc w:val="left"/>
              <w:rPr>
                <w:rFonts w:ascii="Arial" w:hAnsi="Arial" w:cs="Arial"/>
                <w:sz w:val="24"/>
                <w:szCs w:val="24"/>
              </w:rPr>
            </w:pPr>
            <w:r w:rsidRPr="00D4288D">
              <w:rPr>
                <w:rFonts w:ascii="Arial" w:hAnsi="Arial" w:cs="Arial"/>
                <w:sz w:val="24"/>
                <w:szCs w:val="24"/>
                <w:highlight w:val="yellow"/>
              </w:rPr>
              <w:t>[Framework Guarantor]</w:t>
            </w:r>
          </w:p>
        </w:tc>
        <w:tc>
          <w:tcPr>
            <w:tcW w:w="3039" w:type="dxa"/>
            <w:shd w:val="clear" w:color="auto" w:fill="FFFFFF"/>
          </w:tcPr>
          <w:p w14:paraId="0F02005D" w14:textId="2CABF384"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0BFE4E36" w14:textId="3FADA055" w:rsidR="005356CC" w:rsidRPr="005356CC" w:rsidRDefault="005356CC" w:rsidP="005356CC">
            <w:pPr>
              <w:pStyle w:val="MarginText"/>
              <w:jc w:val="left"/>
              <w:rPr>
                <w:rFonts w:ascii="Arial" w:hAnsi="Arial" w:cs="Arial"/>
                <w:sz w:val="24"/>
                <w:szCs w:val="24"/>
              </w:rPr>
            </w:pPr>
            <w:r w:rsidRPr="00F429E3">
              <w:rPr>
                <w:rFonts w:ascii="Arial" w:hAnsi="Arial" w:cs="Arial"/>
                <w:sz w:val="24"/>
                <w:szCs w:val="24"/>
              </w:rPr>
              <w:t>[D&amp;B Failure Rating – 10%]</w:t>
            </w:r>
          </w:p>
        </w:tc>
      </w:tr>
      <w:tr w:rsidR="008C3750" w:rsidRPr="00D4288D" w14:paraId="1C4C46A4" w14:textId="77777777" w:rsidTr="00F429E3">
        <w:tc>
          <w:tcPr>
            <w:tcW w:w="3027" w:type="dxa"/>
            <w:shd w:val="clear" w:color="auto" w:fill="FFFFFF"/>
          </w:tcPr>
          <w:p w14:paraId="1CC6ABF3" w14:textId="3969AB22" w:rsidR="008C3750" w:rsidRPr="00D4288D" w:rsidRDefault="008C3750">
            <w:pPr>
              <w:pStyle w:val="MarginText"/>
              <w:jc w:val="left"/>
              <w:rPr>
                <w:rFonts w:ascii="Arial" w:hAnsi="Arial" w:cs="Arial"/>
                <w:sz w:val="24"/>
                <w:szCs w:val="24"/>
                <w:highlight w:val="yellow"/>
              </w:rPr>
            </w:pPr>
            <w:r>
              <w:rPr>
                <w:rFonts w:ascii="Arial" w:hAnsi="Arial" w:cs="Arial"/>
                <w:sz w:val="24"/>
                <w:szCs w:val="24"/>
                <w:highlight w:val="yellow"/>
              </w:rPr>
              <w:t>[Key Subcontractor]</w:t>
            </w:r>
          </w:p>
        </w:tc>
        <w:tc>
          <w:tcPr>
            <w:tcW w:w="3039" w:type="dxa"/>
            <w:shd w:val="clear" w:color="auto" w:fill="FFFFFF"/>
          </w:tcPr>
          <w:p w14:paraId="0CBF5495" w14:textId="087432CC" w:rsidR="008C3750" w:rsidRPr="00954BD6" w:rsidRDefault="008C3750"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231CA0A9" w14:textId="12802312" w:rsidR="008C3750" w:rsidRPr="00F429E3" w:rsidRDefault="008C3750" w:rsidP="005356CC">
            <w:pPr>
              <w:pStyle w:val="MarginText"/>
              <w:jc w:val="left"/>
              <w:rPr>
                <w:rFonts w:ascii="Arial" w:hAnsi="Arial" w:cs="Arial"/>
                <w:sz w:val="24"/>
                <w:szCs w:val="24"/>
              </w:rPr>
            </w:pPr>
            <w:r w:rsidRPr="00F429E3">
              <w:rPr>
                <w:rFonts w:ascii="Arial" w:hAnsi="Arial" w:cs="Arial"/>
                <w:sz w:val="24"/>
                <w:szCs w:val="24"/>
              </w:rPr>
              <w:t>[D&amp;B Failure Rating – 10%]</w:t>
            </w:r>
          </w:p>
        </w:tc>
      </w:tr>
    </w:tbl>
    <w:p w14:paraId="0F020062" w14:textId="77777777" w:rsidR="00595B64" w:rsidRPr="00D4288D" w:rsidRDefault="00595B64" w:rsidP="009926A4">
      <w:pPr>
        <w:spacing w:after="0"/>
        <w:jc w:val="left"/>
        <w:rPr>
          <w:rFonts w:ascii="Arial" w:hAnsi="Arial"/>
          <w:sz w:val="24"/>
          <w:szCs w:val="24"/>
        </w:rPr>
      </w:pPr>
    </w:p>
    <w:p w14:paraId="0F020063" w14:textId="79728643" w:rsidR="00F429E3" w:rsidRDefault="00F429E3">
      <w:pPr>
        <w:spacing w:after="0"/>
        <w:rPr>
          <w:rFonts w:ascii="Arial" w:hAnsi="Arial"/>
          <w:sz w:val="24"/>
          <w:szCs w:val="24"/>
        </w:rPr>
      </w:pPr>
    </w:p>
    <w:p w14:paraId="0F020064" w14:textId="77777777" w:rsidR="00595B64" w:rsidRPr="00D4288D" w:rsidRDefault="00595B64" w:rsidP="00F429E3">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3782E" w14:textId="77777777" w:rsidR="009269FE" w:rsidRDefault="009269FE">
      <w:pPr>
        <w:spacing w:after="0"/>
      </w:pPr>
      <w:r>
        <w:separator/>
      </w:r>
    </w:p>
  </w:endnote>
  <w:endnote w:type="continuationSeparator" w:id="0">
    <w:p w14:paraId="48B5FBF6" w14:textId="77777777" w:rsidR="009269FE" w:rsidRDefault="009269FE">
      <w:pPr>
        <w:spacing w:after="0"/>
      </w:pPr>
      <w:r>
        <w:continuationSeparator/>
      </w:r>
    </w:p>
  </w:endnote>
  <w:endnote w:type="continuationNotice" w:id="1">
    <w:p w14:paraId="121DC0D6" w14:textId="77777777" w:rsidR="009269FE" w:rsidRDefault="00926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7022AF62" w:rsidR="009269FE" w:rsidRPr="00D34B0F" w:rsidRDefault="009269FE"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Pr>
        <w:rFonts w:ascii="Arial" w:hAnsi="Arial"/>
        <w:sz w:val="20"/>
        <w:szCs w:val="20"/>
      </w:rPr>
      <w:t>6167</w:t>
    </w:r>
    <w:r w:rsidRPr="00D34B0F">
      <w:rPr>
        <w:rFonts w:ascii="Arial" w:hAnsi="Arial"/>
        <w:sz w:val="20"/>
        <w:szCs w:val="20"/>
      </w:rPr>
      <w:tab/>
      <w:t xml:space="preserve">                                           </w:t>
    </w:r>
  </w:p>
  <w:p w14:paraId="0F020072" w14:textId="59A7FEE9" w:rsidR="009269FE" w:rsidRPr="00D34B0F" w:rsidRDefault="009269FE" w:rsidP="00A22A74">
    <w:pPr>
      <w:pStyle w:val="Footer"/>
      <w:rPr>
        <w:rFonts w:ascii="Arial" w:hAnsi="Arial"/>
        <w:sz w:val="20"/>
        <w:szCs w:val="20"/>
      </w:rPr>
    </w:pPr>
    <w:r w:rsidRPr="00D34B0F">
      <w:rPr>
        <w:rFonts w:ascii="Arial" w:hAnsi="Arial"/>
        <w:sz w:val="20"/>
        <w:szCs w:val="20"/>
      </w:rPr>
      <w:t>Project Version: v</w:t>
    </w:r>
    <w:r w:rsidR="00A8635A">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A8635A">
      <w:rPr>
        <w:rFonts w:ascii="Arial" w:hAnsi="Arial"/>
        <w:noProof/>
        <w:sz w:val="20"/>
        <w:szCs w:val="20"/>
      </w:rPr>
      <w:t>1</w:t>
    </w:r>
    <w:r w:rsidRPr="00D34B0F">
      <w:rPr>
        <w:rFonts w:ascii="Arial" w:hAnsi="Arial"/>
        <w:noProof/>
        <w:sz w:val="20"/>
        <w:szCs w:val="20"/>
      </w:rPr>
      <w:fldChar w:fldCharType="end"/>
    </w:r>
  </w:p>
  <w:p w14:paraId="0F020073" w14:textId="01BA0F07" w:rsidR="009269FE" w:rsidRPr="00D34B0F" w:rsidRDefault="009269FE">
    <w:pPr>
      <w:spacing w:after="0"/>
      <w:rPr>
        <w:rFonts w:ascii="Arial" w:hAnsi="Arial"/>
        <w:sz w:val="20"/>
        <w:szCs w:val="20"/>
      </w:rPr>
    </w:pPr>
    <w:r>
      <w:rPr>
        <w:rFonts w:ascii="Arial" w:hAnsi="Arial"/>
        <w:sz w:val="20"/>
        <w:szCs w:val="20"/>
      </w:rPr>
      <w:t>Model Version: v3.2</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9269FE" w:rsidRPr="00D14504" w:rsidRDefault="009269FE"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9269FE" w:rsidRPr="00D14504" w:rsidRDefault="009269FE"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9269FE" w:rsidRPr="00D14504" w:rsidRDefault="009269FE"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04BAF" w14:textId="77777777" w:rsidR="009269FE" w:rsidRDefault="009269FE">
      <w:pPr>
        <w:spacing w:after="0"/>
      </w:pPr>
      <w:r>
        <w:separator/>
      </w:r>
    </w:p>
  </w:footnote>
  <w:footnote w:type="continuationSeparator" w:id="0">
    <w:p w14:paraId="356CE613" w14:textId="77777777" w:rsidR="009269FE" w:rsidRDefault="009269FE">
      <w:pPr>
        <w:spacing w:after="0"/>
      </w:pPr>
      <w:r>
        <w:continuationSeparator/>
      </w:r>
    </w:p>
  </w:footnote>
  <w:footnote w:type="continuationNotice" w:id="1">
    <w:p w14:paraId="346CC3A8" w14:textId="77777777" w:rsidR="009269FE" w:rsidRDefault="00926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9269FE" w:rsidRPr="00D34B0F" w:rsidRDefault="009269FE">
    <w:pPr>
      <w:pStyle w:val="Header"/>
      <w:rPr>
        <w:rFonts w:ascii="Arial" w:hAnsi="Arial"/>
        <w:sz w:val="20"/>
      </w:rPr>
    </w:pPr>
    <w:r w:rsidRPr="00D34B0F">
      <w:rPr>
        <w:rFonts w:ascii="Arial" w:hAnsi="Arial"/>
        <w:b/>
        <w:sz w:val="20"/>
      </w:rPr>
      <w:t>Joint Schedule 7 (Financial Difficulties)</w:t>
    </w:r>
  </w:p>
  <w:p w14:paraId="0F02006F" w14:textId="77777777" w:rsidR="009269FE" w:rsidRPr="00D34B0F" w:rsidRDefault="009269FE">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7767"/>
    <w:rsid w:val="00080795"/>
    <w:rsid w:val="000C162D"/>
    <w:rsid w:val="000F3C28"/>
    <w:rsid w:val="00100752"/>
    <w:rsid w:val="00115E24"/>
    <w:rsid w:val="001231D8"/>
    <w:rsid w:val="001559DF"/>
    <w:rsid w:val="00162391"/>
    <w:rsid w:val="001B696E"/>
    <w:rsid w:val="001F56F9"/>
    <w:rsid w:val="002178D6"/>
    <w:rsid w:val="002920B6"/>
    <w:rsid w:val="002F3507"/>
    <w:rsid w:val="002F4EE5"/>
    <w:rsid w:val="00334224"/>
    <w:rsid w:val="003443D5"/>
    <w:rsid w:val="0035694A"/>
    <w:rsid w:val="003C420F"/>
    <w:rsid w:val="00427B85"/>
    <w:rsid w:val="00451440"/>
    <w:rsid w:val="00482CA8"/>
    <w:rsid w:val="004B4F32"/>
    <w:rsid w:val="004D2B97"/>
    <w:rsid w:val="005356CC"/>
    <w:rsid w:val="00553E1E"/>
    <w:rsid w:val="00560663"/>
    <w:rsid w:val="005906D8"/>
    <w:rsid w:val="00595B64"/>
    <w:rsid w:val="005A4FCE"/>
    <w:rsid w:val="005D0491"/>
    <w:rsid w:val="006203B1"/>
    <w:rsid w:val="006551C9"/>
    <w:rsid w:val="006842B5"/>
    <w:rsid w:val="0076314A"/>
    <w:rsid w:val="00766F95"/>
    <w:rsid w:val="00782505"/>
    <w:rsid w:val="007B6910"/>
    <w:rsid w:val="007D1EA4"/>
    <w:rsid w:val="007D6E62"/>
    <w:rsid w:val="007E3EE1"/>
    <w:rsid w:val="007E57E6"/>
    <w:rsid w:val="0085199F"/>
    <w:rsid w:val="0088684A"/>
    <w:rsid w:val="008A737C"/>
    <w:rsid w:val="008B0035"/>
    <w:rsid w:val="008C3750"/>
    <w:rsid w:val="008D21E3"/>
    <w:rsid w:val="008E0E8D"/>
    <w:rsid w:val="009269FE"/>
    <w:rsid w:val="009517A5"/>
    <w:rsid w:val="009926A4"/>
    <w:rsid w:val="009A43CC"/>
    <w:rsid w:val="00A2152A"/>
    <w:rsid w:val="00A22A74"/>
    <w:rsid w:val="00A8635A"/>
    <w:rsid w:val="00AA04DB"/>
    <w:rsid w:val="00AB5170"/>
    <w:rsid w:val="00AD09AC"/>
    <w:rsid w:val="00AF22CB"/>
    <w:rsid w:val="00B1610E"/>
    <w:rsid w:val="00B20A56"/>
    <w:rsid w:val="00B24BD3"/>
    <w:rsid w:val="00B40C9E"/>
    <w:rsid w:val="00B4166D"/>
    <w:rsid w:val="00B611C2"/>
    <w:rsid w:val="00BA2B33"/>
    <w:rsid w:val="00BC3546"/>
    <w:rsid w:val="00BC4241"/>
    <w:rsid w:val="00BD0CA5"/>
    <w:rsid w:val="00BD6309"/>
    <w:rsid w:val="00BE2782"/>
    <w:rsid w:val="00BE4B62"/>
    <w:rsid w:val="00C063E9"/>
    <w:rsid w:val="00C224B7"/>
    <w:rsid w:val="00C573E8"/>
    <w:rsid w:val="00C61D98"/>
    <w:rsid w:val="00CE272C"/>
    <w:rsid w:val="00CF4FC3"/>
    <w:rsid w:val="00D14504"/>
    <w:rsid w:val="00D34B0F"/>
    <w:rsid w:val="00D4288D"/>
    <w:rsid w:val="00D63366"/>
    <w:rsid w:val="00D80765"/>
    <w:rsid w:val="00DB402B"/>
    <w:rsid w:val="00DC20A3"/>
    <w:rsid w:val="00DF27BE"/>
    <w:rsid w:val="00E35C30"/>
    <w:rsid w:val="00E5094A"/>
    <w:rsid w:val="00E6655C"/>
    <w:rsid w:val="00E85FF4"/>
    <w:rsid w:val="00EA6386"/>
    <w:rsid w:val="00ED431B"/>
    <w:rsid w:val="00ED5BD7"/>
    <w:rsid w:val="00ED6B96"/>
    <w:rsid w:val="00EE69EB"/>
    <w:rsid w:val="00EF586F"/>
    <w:rsid w:val="00EF774C"/>
    <w:rsid w:val="00F05D83"/>
    <w:rsid w:val="00F166AD"/>
    <w:rsid w:val="00F26057"/>
    <w:rsid w:val="00F33CD7"/>
    <w:rsid w:val="00F429E3"/>
    <w:rsid w:val="00F46B02"/>
    <w:rsid w:val="00F9068F"/>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2020-02-06T17:02:00Z</dcterms:created>
  <dcterms:modified xsi:type="dcterms:W3CDTF">2020-02-11T08:29:00Z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